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C4" w:rsidRPr="009A36C4" w:rsidRDefault="009A36C4" w:rsidP="009A36C4">
      <w:pPr>
        <w:spacing w:after="0" w:line="254" w:lineRule="auto"/>
        <w:jc w:val="center"/>
        <w:outlineLvl w:val="0"/>
        <w:rPr>
          <w:rFonts w:ascii="Arial" w:eastAsia="Calibri" w:hAnsi="Arial" w:cs="Arial"/>
          <w:b/>
          <w:bCs/>
          <w:spacing w:val="40"/>
          <w:sz w:val="36"/>
          <w:szCs w:val="36"/>
          <w:lang w:eastAsia="ru-RU"/>
        </w:rPr>
      </w:pPr>
      <w:r w:rsidRPr="009A36C4">
        <w:rPr>
          <w:rFonts w:ascii="Arial" w:eastAsia="Calibri" w:hAnsi="Arial" w:cs="Arial"/>
          <w:b/>
          <w:bCs/>
          <w:spacing w:val="40"/>
          <w:sz w:val="36"/>
          <w:szCs w:val="36"/>
          <w:lang w:eastAsia="ru-RU"/>
        </w:rPr>
        <w:t>Администрация</w:t>
      </w:r>
    </w:p>
    <w:p w:rsidR="009A36C4" w:rsidRPr="009A36C4" w:rsidRDefault="009A36C4" w:rsidP="009A36C4">
      <w:pPr>
        <w:spacing w:after="0" w:line="254" w:lineRule="auto"/>
        <w:jc w:val="center"/>
        <w:outlineLvl w:val="0"/>
        <w:rPr>
          <w:rFonts w:ascii="Arial" w:eastAsia="Calibri" w:hAnsi="Arial" w:cs="Arial"/>
          <w:b/>
          <w:bCs/>
          <w:spacing w:val="40"/>
          <w:sz w:val="36"/>
          <w:szCs w:val="36"/>
          <w:lang w:eastAsia="ru-RU"/>
        </w:rPr>
      </w:pPr>
      <w:r w:rsidRPr="009A36C4">
        <w:rPr>
          <w:rFonts w:ascii="Arial" w:eastAsia="Calibri" w:hAnsi="Arial" w:cs="Arial"/>
          <w:b/>
          <w:bCs/>
          <w:spacing w:val="40"/>
          <w:sz w:val="36"/>
          <w:szCs w:val="36"/>
          <w:lang w:eastAsia="ru-RU"/>
        </w:rPr>
        <w:t xml:space="preserve"> </w:t>
      </w:r>
      <w:proofErr w:type="spellStart"/>
      <w:r w:rsidRPr="009A36C4">
        <w:rPr>
          <w:rFonts w:ascii="Arial" w:eastAsia="Calibri" w:hAnsi="Arial" w:cs="Arial"/>
          <w:b/>
          <w:bCs/>
          <w:spacing w:val="40"/>
          <w:sz w:val="36"/>
          <w:szCs w:val="36"/>
          <w:lang w:eastAsia="ru-RU"/>
        </w:rPr>
        <w:t>Ягоднинского</w:t>
      </w:r>
      <w:proofErr w:type="spellEnd"/>
      <w:r w:rsidRPr="009A36C4">
        <w:rPr>
          <w:rFonts w:ascii="Arial" w:eastAsia="Calibri" w:hAnsi="Arial" w:cs="Arial"/>
          <w:b/>
          <w:bCs/>
          <w:spacing w:val="40"/>
          <w:sz w:val="36"/>
          <w:szCs w:val="36"/>
          <w:lang w:eastAsia="ru-RU"/>
        </w:rPr>
        <w:t xml:space="preserve"> сельского поселения</w:t>
      </w:r>
    </w:p>
    <w:p w:rsidR="009A36C4" w:rsidRPr="009A36C4" w:rsidRDefault="009A36C4" w:rsidP="009A36C4">
      <w:pPr>
        <w:spacing w:before="120" w:after="120" w:line="254" w:lineRule="auto"/>
        <w:jc w:val="center"/>
        <w:rPr>
          <w:rFonts w:ascii="Arial" w:eastAsia="Calibri" w:hAnsi="Arial" w:cs="Arial"/>
          <w:b/>
          <w:bCs/>
          <w:spacing w:val="30"/>
          <w:sz w:val="34"/>
          <w:szCs w:val="36"/>
          <w:lang w:eastAsia="ru-RU"/>
        </w:rPr>
      </w:pPr>
      <w:r w:rsidRPr="009A36C4">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9A36C4" w:rsidRPr="009A36C4" w:rsidTr="003D668B">
        <w:tc>
          <w:tcPr>
            <w:tcW w:w="3697" w:type="dxa"/>
            <w:hideMark/>
          </w:tcPr>
          <w:p w:rsidR="009A36C4" w:rsidRPr="009A36C4" w:rsidRDefault="009A36C4" w:rsidP="009A36C4">
            <w:pPr>
              <w:spacing w:after="0" w:line="254" w:lineRule="auto"/>
              <w:rPr>
                <w:rFonts w:ascii="Arial" w:eastAsia="Calibri" w:hAnsi="Arial" w:cs="Arial"/>
                <w:bCs/>
                <w:sz w:val="24"/>
                <w:szCs w:val="24"/>
                <w:lang w:eastAsia="ru-RU"/>
              </w:rPr>
            </w:pPr>
            <w:r w:rsidRPr="009A36C4">
              <w:rPr>
                <w:rFonts w:ascii="Arial" w:eastAsia="Calibri" w:hAnsi="Arial" w:cs="Arial"/>
                <w:bCs/>
                <w:sz w:val="24"/>
                <w:szCs w:val="24"/>
                <w:lang w:eastAsia="ru-RU"/>
              </w:rPr>
              <w:t>«00» 00 2019 года</w:t>
            </w:r>
          </w:p>
        </w:tc>
        <w:tc>
          <w:tcPr>
            <w:tcW w:w="2211" w:type="dxa"/>
            <w:hideMark/>
          </w:tcPr>
          <w:p w:rsidR="009A36C4" w:rsidRPr="009A36C4" w:rsidRDefault="009A36C4" w:rsidP="009A36C4">
            <w:pPr>
              <w:spacing w:after="0" w:line="254" w:lineRule="auto"/>
              <w:jc w:val="center"/>
              <w:rPr>
                <w:rFonts w:ascii="Arial" w:eastAsia="Calibri" w:hAnsi="Arial" w:cs="Arial"/>
                <w:sz w:val="20"/>
                <w:szCs w:val="20"/>
                <w:lang w:eastAsia="ru-RU"/>
              </w:rPr>
            </w:pPr>
            <w:r w:rsidRPr="009A36C4">
              <w:rPr>
                <w:rFonts w:ascii="Arial" w:eastAsia="Calibri" w:hAnsi="Arial" w:cs="Arial"/>
                <w:sz w:val="20"/>
                <w:szCs w:val="20"/>
                <w:lang w:eastAsia="ru-RU"/>
              </w:rPr>
              <w:t>п. Ягодное</w:t>
            </w:r>
          </w:p>
          <w:p w:rsidR="009A36C4" w:rsidRPr="009A36C4" w:rsidRDefault="009A36C4" w:rsidP="009A36C4">
            <w:pPr>
              <w:spacing w:after="0" w:line="254" w:lineRule="auto"/>
              <w:jc w:val="center"/>
              <w:rPr>
                <w:rFonts w:ascii="Arial" w:eastAsia="Calibri" w:hAnsi="Arial" w:cs="Arial"/>
                <w:sz w:val="20"/>
                <w:szCs w:val="20"/>
                <w:lang w:eastAsia="ru-RU"/>
              </w:rPr>
            </w:pPr>
            <w:proofErr w:type="spellStart"/>
            <w:r w:rsidRPr="009A36C4">
              <w:rPr>
                <w:rFonts w:ascii="Arial" w:eastAsia="Calibri" w:hAnsi="Arial" w:cs="Arial"/>
                <w:sz w:val="20"/>
                <w:szCs w:val="20"/>
                <w:lang w:eastAsia="ru-RU"/>
              </w:rPr>
              <w:t>Верхнекетского</w:t>
            </w:r>
            <w:proofErr w:type="spellEnd"/>
            <w:r w:rsidRPr="009A36C4">
              <w:rPr>
                <w:rFonts w:ascii="Arial" w:eastAsia="Calibri" w:hAnsi="Arial" w:cs="Arial"/>
                <w:sz w:val="20"/>
                <w:szCs w:val="20"/>
                <w:lang w:eastAsia="ru-RU"/>
              </w:rPr>
              <w:t xml:space="preserve"> района</w:t>
            </w:r>
          </w:p>
          <w:p w:rsidR="009A36C4" w:rsidRPr="009A36C4" w:rsidRDefault="009A36C4" w:rsidP="009A36C4">
            <w:pPr>
              <w:spacing w:after="0" w:line="254" w:lineRule="auto"/>
              <w:jc w:val="center"/>
              <w:rPr>
                <w:rFonts w:ascii="Arial" w:eastAsia="Calibri" w:hAnsi="Arial" w:cs="Arial"/>
                <w:sz w:val="2"/>
                <w:szCs w:val="2"/>
                <w:lang w:eastAsia="ru-RU"/>
              </w:rPr>
            </w:pPr>
            <w:r w:rsidRPr="009A36C4">
              <w:rPr>
                <w:rFonts w:ascii="Arial" w:eastAsia="Calibri" w:hAnsi="Arial" w:cs="Arial"/>
                <w:sz w:val="20"/>
                <w:szCs w:val="20"/>
                <w:lang w:eastAsia="ru-RU"/>
              </w:rPr>
              <w:t xml:space="preserve"> Томской области</w:t>
            </w:r>
          </w:p>
        </w:tc>
        <w:tc>
          <w:tcPr>
            <w:tcW w:w="3448" w:type="dxa"/>
            <w:hideMark/>
          </w:tcPr>
          <w:p w:rsidR="009A36C4" w:rsidRPr="009A36C4" w:rsidRDefault="009A36C4" w:rsidP="009A36C4">
            <w:pPr>
              <w:spacing w:after="0" w:line="254" w:lineRule="auto"/>
              <w:ind w:right="57"/>
              <w:jc w:val="right"/>
              <w:rPr>
                <w:rFonts w:ascii="Arial" w:eastAsia="Calibri" w:hAnsi="Arial" w:cs="Arial"/>
                <w:bCs/>
                <w:sz w:val="24"/>
                <w:szCs w:val="24"/>
                <w:lang w:eastAsia="ru-RU"/>
              </w:rPr>
            </w:pPr>
            <w:r w:rsidRPr="009A36C4">
              <w:rPr>
                <w:rFonts w:ascii="Arial" w:eastAsia="Calibri" w:hAnsi="Arial" w:cs="Arial"/>
                <w:bCs/>
                <w:sz w:val="24"/>
                <w:szCs w:val="24"/>
                <w:lang w:eastAsia="ru-RU"/>
              </w:rPr>
              <w:t xml:space="preserve">               №проект </w:t>
            </w:r>
          </w:p>
        </w:tc>
      </w:tr>
    </w:tbl>
    <w:p w:rsidR="009A36C4" w:rsidRDefault="009A36C4" w:rsidP="004D4801">
      <w:pPr>
        <w:jc w:val="center"/>
        <w:rPr>
          <w:rFonts w:ascii="Arial" w:hAnsi="Arial" w:cs="Arial"/>
          <w:b/>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9A36C4">
        <w:rPr>
          <w:rFonts w:ascii="Arial" w:hAnsi="Arial" w:cs="Arial"/>
          <w:sz w:val="24"/>
          <w:szCs w:val="24"/>
        </w:rPr>
        <w:t xml:space="preserve">16.11.2010 </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9A36C4">
        <w:rPr>
          <w:rFonts w:ascii="Arial" w:hAnsi="Arial" w:cs="Arial"/>
          <w:sz w:val="24"/>
          <w:szCs w:val="24"/>
        </w:rPr>
        <w:t>Ягоднинское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4A3E48">
        <w:rPr>
          <w:rFonts w:ascii="Arial" w:hAnsi="Arial" w:cs="Arial"/>
          <w:sz w:val="24"/>
          <w:szCs w:val="24"/>
        </w:rPr>
        <w:t xml:space="preserve">сельского поселения от </w:t>
      </w:r>
      <w:r w:rsidR="009A36C4">
        <w:rPr>
          <w:rFonts w:ascii="Arial" w:hAnsi="Arial" w:cs="Arial"/>
          <w:sz w:val="24"/>
          <w:szCs w:val="24"/>
        </w:rPr>
        <w:t>18.08.2015</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9A36C4">
        <w:rPr>
          <w:rFonts w:ascii="Arial" w:hAnsi="Arial"/>
          <w:sz w:val="24"/>
        </w:rPr>
        <w:t>Ягоднинского</w:t>
      </w:r>
      <w:proofErr w:type="spellEnd"/>
      <w:r w:rsidR="009A36C4">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9A36C4">
        <w:rPr>
          <w:rFonts w:ascii="Arial" w:hAnsi="Arial"/>
          <w:sz w:val="24"/>
        </w:rPr>
        <w:t xml:space="preserve">                  А.А. Ермоленко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A36C4" w:rsidRDefault="009A36C4" w:rsidP="00912857">
      <w:pPr>
        <w:jc w:val="right"/>
        <w:rPr>
          <w:rFonts w:ascii="Arial" w:hAnsi="Arial" w:cs="Arial"/>
          <w:sz w:val="24"/>
          <w:szCs w:val="24"/>
        </w:rPr>
      </w:pPr>
    </w:p>
    <w:p w:rsidR="00912857" w:rsidRPr="009A36C4" w:rsidRDefault="00912857" w:rsidP="00912857">
      <w:pPr>
        <w:jc w:val="right"/>
        <w:rPr>
          <w:rFonts w:ascii="Arial" w:hAnsi="Arial" w:cs="Arial"/>
        </w:rPr>
      </w:pPr>
      <w:r w:rsidRPr="009A36C4">
        <w:rPr>
          <w:rFonts w:ascii="Arial" w:hAnsi="Arial" w:cs="Arial"/>
        </w:rPr>
        <w:lastRenderedPageBreak/>
        <w:t>Приложение</w:t>
      </w:r>
    </w:p>
    <w:p w:rsidR="00912857" w:rsidRPr="009A36C4" w:rsidRDefault="00912857" w:rsidP="00912857">
      <w:pPr>
        <w:ind w:left="5103"/>
        <w:jc w:val="right"/>
        <w:rPr>
          <w:rFonts w:ascii="Arial" w:hAnsi="Arial" w:cs="Arial"/>
        </w:rPr>
      </w:pPr>
      <w:r w:rsidRPr="009A36C4">
        <w:rPr>
          <w:rFonts w:ascii="Arial" w:hAnsi="Arial" w:cs="Arial"/>
        </w:rPr>
        <w:t>Утвержден</w:t>
      </w:r>
    </w:p>
    <w:p w:rsidR="00912857" w:rsidRPr="009A36C4" w:rsidRDefault="00912857" w:rsidP="00912857">
      <w:pPr>
        <w:ind w:left="5103"/>
        <w:jc w:val="right"/>
        <w:rPr>
          <w:rFonts w:ascii="Arial" w:hAnsi="Arial" w:cs="Arial"/>
        </w:rPr>
      </w:pPr>
      <w:r w:rsidRPr="009A36C4">
        <w:rPr>
          <w:rFonts w:ascii="Arial" w:hAnsi="Arial" w:cs="Arial"/>
        </w:rPr>
        <w:t xml:space="preserve">постановлением Администрации </w:t>
      </w:r>
      <w:proofErr w:type="spellStart"/>
      <w:r w:rsidR="009A36C4">
        <w:rPr>
          <w:rFonts w:ascii="Arial" w:hAnsi="Arial" w:cs="Arial"/>
        </w:rPr>
        <w:t>Ягоднинского</w:t>
      </w:r>
      <w:proofErr w:type="spellEnd"/>
      <w:r w:rsidR="009A36C4">
        <w:rPr>
          <w:rFonts w:ascii="Arial" w:hAnsi="Arial" w:cs="Arial"/>
        </w:rPr>
        <w:t xml:space="preserve"> </w:t>
      </w:r>
      <w:r w:rsidRPr="009A36C4">
        <w:rPr>
          <w:rFonts w:ascii="Arial" w:hAnsi="Arial" w:cs="Arial"/>
        </w:rPr>
        <w:t xml:space="preserve">сельского поселения </w:t>
      </w:r>
    </w:p>
    <w:p w:rsidR="00912857" w:rsidRPr="009A36C4" w:rsidRDefault="00912857" w:rsidP="00912857">
      <w:pPr>
        <w:ind w:left="5103"/>
        <w:jc w:val="right"/>
        <w:rPr>
          <w:rFonts w:ascii="Arial" w:hAnsi="Arial" w:cs="Arial"/>
        </w:rPr>
      </w:pPr>
      <w:r w:rsidRPr="009A36C4">
        <w:rPr>
          <w:rFonts w:ascii="Arial" w:hAnsi="Arial" w:cs="Arial"/>
        </w:rPr>
        <w:t>от «___</w:t>
      </w:r>
      <w:proofErr w:type="gramStart"/>
      <w:r w:rsidRPr="009A36C4">
        <w:rPr>
          <w:rFonts w:ascii="Arial" w:hAnsi="Arial" w:cs="Arial"/>
        </w:rPr>
        <w:t>_»_</w:t>
      </w:r>
      <w:proofErr w:type="gramEnd"/>
      <w:r w:rsidRPr="009A36C4">
        <w:rPr>
          <w:rFonts w:ascii="Arial" w:hAnsi="Arial" w:cs="Arial"/>
        </w:rPr>
        <w:t>______</w:t>
      </w:r>
      <w:r w:rsidR="00C83F9E" w:rsidRPr="009A36C4">
        <w:rPr>
          <w:rFonts w:ascii="Arial" w:hAnsi="Arial" w:cs="Arial"/>
        </w:rPr>
        <w:t>2019</w:t>
      </w:r>
      <w:r w:rsidRPr="009A36C4">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A36C4"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 xml:space="preserve">Предоставление других архивных документов </w:t>
      </w:r>
    </w:p>
    <w:p w:rsidR="00912857" w:rsidRPr="00C73176" w:rsidRDefault="001F7579" w:rsidP="004B10AD">
      <w:pPr>
        <w:suppressAutoHyphens/>
        <w:spacing w:after="0"/>
        <w:jc w:val="center"/>
        <w:rPr>
          <w:rFonts w:ascii="Arial" w:hAnsi="Arial" w:cs="Arial"/>
          <w:b/>
          <w:sz w:val="24"/>
          <w:szCs w:val="24"/>
          <w:lang w:eastAsia="ar-SA"/>
        </w:rPr>
      </w:pPr>
      <w:r w:rsidRPr="001F7579">
        <w:rPr>
          <w:rFonts w:ascii="Arial" w:hAnsi="Arial" w:cs="Arial"/>
          <w:b/>
          <w:sz w:val="24"/>
          <w:szCs w:val="24"/>
          <w:lang w:eastAsia="ar-SA"/>
        </w:rPr>
        <w:t>(в том числе исполнение тематических и генеалогических запросов)</w:t>
      </w:r>
      <w:r w:rsidR="00912857"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FE642B" w:rsidRDefault="00FE642B"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A36C4">
        <w:rPr>
          <w:rFonts w:ascii="Arial" w:hAnsi="Arial" w:cs="Arial"/>
          <w:sz w:val="24"/>
          <w:szCs w:val="24"/>
          <w:lang w:eastAsia="ar-SA"/>
        </w:rPr>
        <w:t>Ягоднинского</w:t>
      </w:r>
      <w:proofErr w:type="spellEnd"/>
      <w:r w:rsidR="009A36C4">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9A36C4">
        <w:rPr>
          <w:rFonts w:ascii="Arial" w:hAnsi="Arial" w:cs="Arial"/>
          <w:sz w:val="24"/>
          <w:szCs w:val="24"/>
          <w:lang w:eastAsia="ar-SA"/>
        </w:rPr>
        <w:t>Ягоднинского</w:t>
      </w:r>
      <w:proofErr w:type="spellEnd"/>
      <w:r w:rsidR="009A36C4">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9A36C4">
        <w:rPr>
          <w:rFonts w:ascii="Arial" w:hAnsi="Arial" w:cs="Arial"/>
          <w:sz w:val="24"/>
          <w:szCs w:val="24"/>
        </w:rPr>
        <w:t>16.11.2010 №</w:t>
      </w:r>
      <w:proofErr w:type="gramStart"/>
      <w:r w:rsidR="009A36C4">
        <w:rPr>
          <w:rFonts w:ascii="Arial" w:hAnsi="Arial" w:cs="Arial"/>
          <w:sz w:val="24"/>
          <w:szCs w:val="24"/>
        </w:rPr>
        <w:t xml:space="preserve">63 </w:t>
      </w:r>
      <w:r w:rsidRPr="00B90881">
        <w:rPr>
          <w:rFonts w:ascii="Arial" w:hAnsi="Arial" w:cs="Arial"/>
          <w:sz w:val="24"/>
          <w:szCs w:val="24"/>
        </w:rPr>
        <w:t xml:space="preserve"> </w:t>
      </w:r>
      <w:r>
        <w:rPr>
          <w:rFonts w:ascii="Arial" w:hAnsi="Arial" w:cs="Arial"/>
          <w:sz w:val="24"/>
          <w:szCs w:val="24"/>
          <w:lang w:eastAsia="ar-SA"/>
        </w:rPr>
        <w:t>«</w:t>
      </w:r>
      <w:proofErr w:type="gramEnd"/>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9A36C4">
        <w:rPr>
          <w:rFonts w:ascii="Arial" w:hAnsi="Arial" w:cs="Arial"/>
          <w:sz w:val="24"/>
          <w:szCs w:val="24"/>
          <w:lang w:eastAsia="ar-SA"/>
        </w:rPr>
        <w:t>Ягоднинское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портал государственных и </w:t>
      </w:r>
      <w:r w:rsidR="00325BFE" w:rsidRPr="004B7F08">
        <w:rPr>
          <w:rFonts w:ascii="Arial" w:hAnsi="Arial" w:cs="Arial"/>
          <w:sz w:val="24"/>
          <w:szCs w:val="24"/>
        </w:rPr>
        <w:lastRenderedPageBreak/>
        <w:t>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9A36C4">
        <w:rPr>
          <w:rFonts w:ascii="Arial" w:hAnsi="Arial" w:cs="Arial"/>
          <w:sz w:val="24"/>
          <w:szCs w:val="24"/>
          <w:lang w:eastAsia="ar-SA"/>
        </w:rPr>
        <w:t>Ягоднинского</w:t>
      </w:r>
      <w:proofErr w:type="spellEnd"/>
      <w:r w:rsidR="009A36C4">
        <w:rPr>
          <w:rFonts w:ascii="Arial" w:hAnsi="Arial" w:cs="Arial"/>
          <w:sz w:val="24"/>
          <w:szCs w:val="24"/>
          <w:lang w:eastAsia="ar-SA"/>
        </w:rPr>
        <w:t xml:space="preserve">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9A36C4">
        <w:rPr>
          <w:rFonts w:ascii="Arial" w:hAnsi="Arial" w:cs="Arial"/>
          <w:sz w:val="24"/>
          <w:szCs w:val="24"/>
          <w:lang w:eastAsia="ar-SA"/>
        </w:rPr>
        <w:t>Ягоднинского</w:t>
      </w:r>
      <w:proofErr w:type="spellEnd"/>
      <w:r w:rsidR="009A36C4">
        <w:rPr>
          <w:rFonts w:ascii="Arial" w:hAnsi="Arial" w:cs="Arial"/>
          <w:sz w:val="24"/>
          <w:szCs w:val="24"/>
          <w:lang w:eastAsia="ar-SA"/>
        </w:rPr>
        <w:t xml:space="preserve">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9A36C4">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9A36C4">
        <w:rPr>
          <w:rFonts w:ascii="Arial" w:hAnsi="Arial" w:cs="Arial"/>
          <w:bCs/>
          <w:sz w:val="24"/>
          <w:szCs w:val="24"/>
        </w:rPr>
        <w:t>Ягодное</w:t>
      </w:r>
      <w:r w:rsidRPr="00C73176">
        <w:rPr>
          <w:rFonts w:ascii="Arial" w:hAnsi="Arial" w:cs="Arial"/>
          <w:bCs/>
          <w:sz w:val="24"/>
          <w:szCs w:val="24"/>
        </w:rPr>
        <w:t xml:space="preserve">, ул. </w:t>
      </w:r>
      <w:r w:rsidR="009A36C4">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9A36C4">
        <w:rPr>
          <w:rFonts w:ascii="Arial" w:hAnsi="Arial" w:cs="Arial"/>
          <w:sz w:val="24"/>
          <w:szCs w:val="24"/>
          <w:lang w:eastAsia="ar-SA"/>
        </w:rPr>
        <w:t>Ягоднинского</w:t>
      </w:r>
      <w:proofErr w:type="spellEnd"/>
      <w:r w:rsidR="009A36C4">
        <w:rPr>
          <w:rFonts w:ascii="Arial" w:hAnsi="Arial" w:cs="Arial"/>
          <w:sz w:val="24"/>
          <w:szCs w:val="24"/>
          <w:lang w:eastAsia="ar-SA"/>
        </w:rPr>
        <w:t xml:space="preserve"> </w:t>
      </w:r>
      <w:r w:rsidRPr="00B90881">
        <w:rPr>
          <w:rFonts w:ascii="Arial" w:hAnsi="Arial" w:cs="Arial"/>
          <w:sz w:val="24"/>
          <w:szCs w:val="24"/>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9A36C4">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9A36C4">
        <w:rPr>
          <w:rFonts w:ascii="Arial" w:hAnsi="Arial" w:cs="Arial"/>
          <w:sz w:val="24"/>
          <w:szCs w:val="24"/>
          <w:lang w:eastAsia="ar-SA"/>
        </w:rPr>
        <w:t>Ягоднинского</w:t>
      </w:r>
      <w:proofErr w:type="spellEnd"/>
      <w:r w:rsidR="009A36C4">
        <w:rPr>
          <w:rFonts w:ascii="Arial" w:hAnsi="Arial" w:cs="Arial"/>
          <w:sz w:val="24"/>
          <w:szCs w:val="24"/>
          <w:lang w:eastAsia="ar-SA"/>
        </w:rPr>
        <w:t xml:space="preserve"> </w:t>
      </w:r>
      <w:r w:rsidRPr="007866C7">
        <w:rPr>
          <w:rFonts w:ascii="Arial" w:hAnsi="Arial" w:cs="Arial"/>
          <w:sz w:val="24"/>
          <w:szCs w:val="24"/>
        </w:rPr>
        <w:t>сельского поселения</w:t>
      </w:r>
      <w:r>
        <w:rPr>
          <w:rFonts w:ascii="Arial" w:hAnsi="Arial" w:cs="Arial"/>
          <w:sz w:val="24"/>
          <w:szCs w:val="24"/>
        </w:rPr>
        <w:t xml:space="preserve">: </w:t>
      </w:r>
      <w:r w:rsidR="009A36C4">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E642B" w:rsidRDefault="00FE642B"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E0058A" w:rsidRPr="006874C8">
        <w:rPr>
          <w:rFonts w:ascii="Arial" w:hAnsi="Arial" w:cs="Arial"/>
          <w:sz w:val="24"/>
          <w:szCs w:val="24"/>
        </w:rPr>
        <w:t xml:space="preserve">сельского поселения от </w:t>
      </w:r>
      <w:r w:rsidR="009A36C4">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E642B">
        <w:rPr>
          <w:rFonts w:ascii="Arial" w:hAnsi="Arial" w:cs="Arial"/>
          <w:sz w:val="24"/>
          <w:szCs w:val="24"/>
        </w:rPr>
        <w:t>сам</w:t>
      </w:r>
      <w:r w:rsidR="00C32540" w:rsidRPr="00FE642B">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9A36C4">
        <w:rPr>
          <w:rFonts w:eastAsiaTheme="minorHAnsi"/>
          <w:sz w:val="24"/>
          <w:szCs w:val="24"/>
          <w:lang w:eastAsia="en-US"/>
        </w:rPr>
        <w:t>Ягоднинского</w:t>
      </w:r>
      <w:proofErr w:type="spellEnd"/>
      <w:r w:rsidR="009A36C4">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1) представления документов и информации или осуществления действий, </w:t>
      </w:r>
      <w:r w:rsidRPr="00B4659B">
        <w:rPr>
          <w:rFonts w:ascii="Arial" w:hAnsi="Arial" w:cs="Arial"/>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w:t>
      </w:r>
      <w:r w:rsidRPr="00B4659B">
        <w:rPr>
          <w:rFonts w:ascii="Arial" w:hAnsi="Arial" w:cs="Arial"/>
          <w:sz w:val="24"/>
          <w:szCs w:val="24"/>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FE642B" w:rsidRDefault="00FE642B"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FE642B"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w:t>
      </w:r>
      <w:r w:rsidR="00650857" w:rsidRPr="00FE642B">
        <w:rPr>
          <w:rFonts w:ascii="Arial" w:hAnsi="Arial" w:cs="Arial"/>
          <w:sz w:val="24"/>
        </w:rPr>
        <w:t>административного регламента;</w:t>
      </w:r>
    </w:p>
    <w:p w:rsidR="00650857" w:rsidRPr="00FE642B" w:rsidRDefault="006A7434" w:rsidP="00650857">
      <w:pPr>
        <w:spacing w:after="0" w:line="240" w:lineRule="auto"/>
        <w:ind w:firstLine="709"/>
        <w:jc w:val="both"/>
        <w:rPr>
          <w:rFonts w:ascii="Arial" w:hAnsi="Arial" w:cs="Arial"/>
          <w:sz w:val="24"/>
        </w:rPr>
      </w:pPr>
      <w:r w:rsidRPr="00FE642B">
        <w:rPr>
          <w:rFonts w:ascii="Arial" w:hAnsi="Arial" w:cs="Arial"/>
          <w:sz w:val="24"/>
        </w:rPr>
        <w:t>5</w:t>
      </w:r>
      <w:r w:rsidR="00650857" w:rsidRPr="00FE642B">
        <w:rPr>
          <w:rFonts w:ascii="Arial" w:hAnsi="Arial" w:cs="Arial"/>
          <w:sz w:val="24"/>
        </w:rPr>
        <w:t>) если заявление подано лицом, не уполномоченным совершать такого рода действия</w:t>
      </w:r>
      <w:r w:rsidR="003D3E79" w:rsidRPr="00FE642B">
        <w:rPr>
          <w:rFonts w:ascii="Arial" w:hAnsi="Arial" w:cs="Arial"/>
          <w:sz w:val="24"/>
        </w:rPr>
        <w:t>;</w:t>
      </w:r>
    </w:p>
    <w:p w:rsidR="003D3E79" w:rsidRPr="00FE642B" w:rsidRDefault="003D3E79" w:rsidP="003D3E79">
      <w:pPr>
        <w:spacing w:after="0" w:line="240" w:lineRule="auto"/>
        <w:ind w:firstLine="709"/>
        <w:jc w:val="both"/>
        <w:rPr>
          <w:rFonts w:ascii="Arial" w:eastAsia="Times New Roman" w:hAnsi="Arial" w:cs="Arial"/>
          <w:sz w:val="24"/>
          <w:szCs w:val="24"/>
          <w:lang w:eastAsia="ru-RU"/>
        </w:rPr>
      </w:pPr>
      <w:r w:rsidRPr="00FE642B">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E642B" w:rsidRDefault="003D3E79" w:rsidP="003D3E79">
      <w:pPr>
        <w:spacing w:after="0" w:line="240" w:lineRule="auto"/>
        <w:ind w:firstLine="709"/>
        <w:jc w:val="both"/>
        <w:rPr>
          <w:rFonts w:ascii="Arial" w:eastAsia="Times New Roman" w:hAnsi="Arial" w:cs="Arial"/>
          <w:sz w:val="24"/>
          <w:szCs w:val="24"/>
          <w:lang w:eastAsia="ru-RU"/>
        </w:rPr>
      </w:pPr>
      <w:r w:rsidRPr="00FE642B">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FE642B" w:rsidRDefault="00FE642B"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p>
    <w:p w:rsidR="00FE642B" w:rsidRDefault="00FE642B"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xml:space="preserve">.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w:t>
      </w:r>
      <w:r w:rsidR="00325BFE" w:rsidRPr="000B59ED">
        <w:rPr>
          <w:rFonts w:ascii="Arial" w:eastAsia="PMingLiU" w:hAnsi="Arial" w:cs="Arial"/>
          <w:bCs/>
          <w:sz w:val="24"/>
          <w:szCs w:val="24"/>
        </w:rPr>
        <w:lastRenderedPageBreak/>
        <w:t>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9A36C4">
        <w:rPr>
          <w:rFonts w:ascii="Arial" w:eastAsia="PMingLiU" w:hAnsi="Arial" w:cs="Arial"/>
          <w:bCs/>
          <w:sz w:val="24"/>
          <w:szCs w:val="24"/>
        </w:rPr>
        <w:t>Ягоднинского</w:t>
      </w:r>
      <w:proofErr w:type="spellEnd"/>
      <w:r w:rsidR="009A36C4">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9A36C4"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lastRenderedPageBreak/>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DA6AC7">
        <w:rPr>
          <w:rFonts w:ascii="Arial" w:eastAsia="Times New Roman" w:hAnsi="Arial" w:cs="Arial"/>
          <w:i/>
          <w:iCs/>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 xml:space="preserve">Результатом административной процедуры является выдача сопроводительного письма с приложением архивных справок или копий архивных </w:t>
      </w:r>
      <w:r w:rsidR="00DA6AC7" w:rsidRPr="00DA6AC7">
        <w:rPr>
          <w:rFonts w:ascii="Arial" w:eastAsia="Times New Roman" w:hAnsi="Arial" w:cs="Arial"/>
          <w:sz w:val="24"/>
          <w:szCs w:val="24"/>
          <w:lang w:eastAsia="ru-RU"/>
        </w:rPr>
        <w:lastRenderedPageBreak/>
        <w:t>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A36C4">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lastRenderedPageBreak/>
        <w:t xml:space="preserve">Ответственность специалистов Администрации </w:t>
      </w:r>
      <w:proofErr w:type="spellStart"/>
      <w:r w:rsidR="009A36C4">
        <w:rPr>
          <w:rFonts w:ascii="Arial" w:eastAsia="Calibri" w:hAnsi="Arial" w:cs="Arial"/>
          <w:b/>
          <w:sz w:val="24"/>
          <w:szCs w:val="24"/>
        </w:rPr>
        <w:t>Ягоднинского</w:t>
      </w:r>
      <w:proofErr w:type="spellEnd"/>
      <w:r w:rsidR="009A36C4">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FE642B" w:rsidRDefault="00FE642B" w:rsidP="00FE642B">
      <w:pPr>
        <w:widowControl w:val="0"/>
        <w:spacing w:after="0" w:line="240" w:lineRule="auto"/>
        <w:jc w:val="both"/>
        <w:rPr>
          <w:rFonts w:ascii="Arial" w:hAnsi="Arial" w:cs="Arial"/>
          <w:sz w:val="24"/>
          <w:szCs w:val="24"/>
          <w:lang w:eastAsia="ar-SA"/>
        </w:rPr>
      </w:pPr>
    </w:p>
    <w:p w:rsidR="00C30736" w:rsidRPr="001120DE" w:rsidRDefault="00C30736" w:rsidP="00FE642B">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 xml:space="preserve">должностных лиц, муниципальных </w:t>
      </w:r>
      <w:r w:rsidR="00C30736" w:rsidRPr="00495E35">
        <w:rPr>
          <w:rFonts w:ascii="Arial" w:hAnsi="Arial" w:cs="Arial"/>
          <w:sz w:val="24"/>
          <w:szCs w:val="24"/>
        </w:rPr>
        <w:lastRenderedPageBreak/>
        <w:t>служащих, работников</w:t>
      </w:r>
      <w:r w:rsidR="00C30736">
        <w:rPr>
          <w:rFonts w:ascii="Arial" w:hAnsi="Arial" w:cs="Arial"/>
          <w:sz w:val="24"/>
          <w:szCs w:val="24"/>
        </w:rPr>
        <w:t xml:space="preserve"> Администрации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 xml:space="preserve">Жалоба, поступившая в Администрацию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9A36C4">
        <w:rPr>
          <w:rFonts w:ascii="Arial" w:hAnsi="Arial" w:cs="Arial"/>
          <w:sz w:val="24"/>
          <w:szCs w:val="24"/>
        </w:rPr>
        <w:t>Ягоднинского</w:t>
      </w:r>
      <w:proofErr w:type="spellEnd"/>
      <w:r w:rsidR="009A36C4">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Arial" w:hAnsi="Arial" w:cs="Arial"/>
          <w:bCs/>
          <w:sz w:val="24"/>
          <w:szCs w:val="24"/>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9A36C4">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w:t>
      </w:r>
      <w:r w:rsidR="00C30736" w:rsidRPr="00FE6248">
        <w:rPr>
          <w:rFonts w:ascii="Arial" w:hAnsi="Arial" w:cs="Arial"/>
          <w:sz w:val="24"/>
          <w:szCs w:val="24"/>
        </w:rPr>
        <w:lastRenderedPageBreak/>
        <w:t>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9A36C4">
        <w:rPr>
          <w:rFonts w:ascii="Arial" w:hAnsi="Arial" w:cs="Arial"/>
          <w:sz w:val="20"/>
        </w:rPr>
        <w:t>Ягоднинского</w:t>
      </w:r>
      <w:proofErr w:type="spellEnd"/>
      <w:r w:rsidR="009A36C4">
        <w:rPr>
          <w:rFonts w:ascii="Arial" w:hAnsi="Arial" w:cs="Arial"/>
          <w:sz w:val="20"/>
        </w:rPr>
        <w:t xml:space="preserve">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 xml:space="preserve">Тема </w:t>
      </w:r>
      <w:proofErr w:type="gramStart"/>
      <w:r w:rsidRPr="00A4257B">
        <w:rPr>
          <w:rFonts w:ascii="Arial" w:hAnsi="Arial" w:cs="Arial"/>
          <w:sz w:val="24"/>
          <w:szCs w:val="24"/>
        </w:rPr>
        <w:t>запроса:</w:t>
      </w:r>
      <w:r w:rsidRPr="00A4257B">
        <w:rPr>
          <w:rFonts w:ascii="Arial" w:hAnsi="Arial" w:cs="Arial"/>
          <w:sz w:val="20"/>
        </w:rPr>
        <w:t>_</w:t>
      </w:r>
      <w:proofErr w:type="gramEnd"/>
      <w:r w:rsidRPr="00A4257B">
        <w:rPr>
          <w:rFonts w:ascii="Arial" w:hAnsi="Arial" w:cs="Arial"/>
          <w:sz w:val="20"/>
        </w:rPr>
        <w:t>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442AC6"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442AC6"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7D849"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442AC6"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442AC6"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9CC14"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442AC6"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442AC6"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D443D"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442AC6"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B7EED"/>
    <w:rsid w:val="000E11EE"/>
    <w:rsid w:val="000F357E"/>
    <w:rsid w:val="000F6F5B"/>
    <w:rsid w:val="00127E4B"/>
    <w:rsid w:val="001A7FD2"/>
    <w:rsid w:val="001F7579"/>
    <w:rsid w:val="0021722A"/>
    <w:rsid w:val="00263C22"/>
    <w:rsid w:val="00270C4E"/>
    <w:rsid w:val="002C6134"/>
    <w:rsid w:val="002F1767"/>
    <w:rsid w:val="003102D8"/>
    <w:rsid w:val="00325BFE"/>
    <w:rsid w:val="0033111C"/>
    <w:rsid w:val="003775D4"/>
    <w:rsid w:val="0039768E"/>
    <w:rsid w:val="003D3E79"/>
    <w:rsid w:val="004138B7"/>
    <w:rsid w:val="00442AC6"/>
    <w:rsid w:val="004A3E48"/>
    <w:rsid w:val="004B10AD"/>
    <w:rsid w:val="004B2577"/>
    <w:rsid w:val="004D4801"/>
    <w:rsid w:val="004E65F9"/>
    <w:rsid w:val="004F5965"/>
    <w:rsid w:val="004F7E2D"/>
    <w:rsid w:val="00537620"/>
    <w:rsid w:val="005F35B9"/>
    <w:rsid w:val="0062660C"/>
    <w:rsid w:val="00650857"/>
    <w:rsid w:val="006A7434"/>
    <w:rsid w:val="006B225D"/>
    <w:rsid w:val="006C3A6F"/>
    <w:rsid w:val="00711F74"/>
    <w:rsid w:val="007D051E"/>
    <w:rsid w:val="007F6052"/>
    <w:rsid w:val="00800BD2"/>
    <w:rsid w:val="00802887"/>
    <w:rsid w:val="008C7079"/>
    <w:rsid w:val="008D0F36"/>
    <w:rsid w:val="008E186D"/>
    <w:rsid w:val="00912857"/>
    <w:rsid w:val="009141C1"/>
    <w:rsid w:val="00924748"/>
    <w:rsid w:val="00936E42"/>
    <w:rsid w:val="00963D2A"/>
    <w:rsid w:val="009A36C4"/>
    <w:rsid w:val="009D17FE"/>
    <w:rsid w:val="009D3511"/>
    <w:rsid w:val="00A4257B"/>
    <w:rsid w:val="00B02C19"/>
    <w:rsid w:val="00B42573"/>
    <w:rsid w:val="00B7222B"/>
    <w:rsid w:val="00C30736"/>
    <w:rsid w:val="00C32540"/>
    <w:rsid w:val="00C83F9E"/>
    <w:rsid w:val="00D0030E"/>
    <w:rsid w:val="00D25596"/>
    <w:rsid w:val="00D62C51"/>
    <w:rsid w:val="00D7084B"/>
    <w:rsid w:val="00DA6AC7"/>
    <w:rsid w:val="00DC0D71"/>
    <w:rsid w:val="00E0058A"/>
    <w:rsid w:val="00E45075"/>
    <w:rsid w:val="00EC03B6"/>
    <w:rsid w:val="00ED3CC0"/>
    <w:rsid w:val="00EF2681"/>
    <w:rsid w:val="00F040C4"/>
    <w:rsid w:val="00F23DD8"/>
    <w:rsid w:val="00F263E1"/>
    <w:rsid w:val="00F65887"/>
    <w:rsid w:val="00FA36D3"/>
    <w:rsid w:val="00FE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EC613-55C1-4514-9934-369843F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4</cp:revision>
  <dcterms:created xsi:type="dcterms:W3CDTF">2019-02-13T02:41:00Z</dcterms:created>
  <dcterms:modified xsi:type="dcterms:W3CDTF">2019-02-13T02:46:00Z</dcterms:modified>
</cp:coreProperties>
</file>